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978"/>
      </w:tblGrid>
      <w:tr w:rsidR="003B21BA" w:rsidTr="001C457B">
        <w:trPr>
          <w:trHeight w:val="1440"/>
        </w:trPr>
        <w:tc>
          <w:tcPr>
            <w:tcW w:w="9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 w:rsidP="00450907">
            <w:pPr>
              <w:spacing w:line="500" w:lineRule="exact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3社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会保险缴费申报</w:t>
            </w:r>
          </w:p>
          <w:p w:rsidR="003B21BA" w:rsidRDefault="00450907" w:rsidP="00450907">
            <w:pPr>
              <w:widowControl/>
              <w:spacing w:line="50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3.3社会保险费欠费补缴申报</w:t>
            </w:r>
          </w:p>
        </w:tc>
      </w:tr>
      <w:tr w:rsidR="003B21BA" w:rsidTr="001C457B">
        <w:trPr>
          <w:trHeight w:val="99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lang w:bidi="ar"/>
              </w:rPr>
              <w:t>事项名称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社会保险费欠费补缴申报</w:t>
            </w:r>
          </w:p>
        </w:tc>
      </w:tr>
      <w:tr w:rsidR="003B21BA" w:rsidTr="001C457B">
        <w:trPr>
          <w:trHeight w:val="99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lang w:bidi="ar"/>
              </w:rPr>
              <w:t>事项简述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办理用人单位社会保险费欠费或退休转移人员欠费补缴</w:t>
            </w:r>
          </w:p>
        </w:tc>
      </w:tr>
      <w:tr w:rsidR="003B21BA" w:rsidTr="001C457B">
        <w:trPr>
          <w:trHeight w:val="185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办理材料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widowControl/>
              <w:spacing w:after="220"/>
              <w:jc w:val="left"/>
              <w:textAlignment w:val="center"/>
              <w:rPr>
                <w:rStyle w:val="font51"/>
                <w:rFonts w:hint="default"/>
                <w:b w:val="0"/>
                <w:bCs/>
                <w:color w:val="000000" w:themeColor="text1"/>
                <w:lang w:bidi="ar"/>
              </w:rPr>
            </w:pPr>
            <w:r>
              <w:rPr>
                <w:rStyle w:val="font51"/>
                <w:rFonts w:hint="default"/>
                <w:color w:val="000000" w:themeColor="text1"/>
                <w:lang w:bidi="ar"/>
              </w:rPr>
              <w:t>业务大厅：</w:t>
            </w:r>
            <w:r>
              <w:rPr>
                <w:rStyle w:val="font51"/>
                <w:rFonts w:hint="default"/>
                <w:b w:val="0"/>
                <w:bCs/>
                <w:color w:val="000000" w:themeColor="text1"/>
                <w:lang w:bidi="ar"/>
              </w:rPr>
              <w:t>单位欠费补缴申报：《单位补欠费申报表》</w:t>
            </w:r>
          </w:p>
          <w:p w:rsidR="003B21BA" w:rsidRDefault="00450907">
            <w:pPr>
              <w:widowControl/>
              <w:spacing w:after="220"/>
              <w:ind w:leftChars="520" w:left="1092"/>
              <w:jc w:val="left"/>
              <w:textAlignment w:val="center"/>
              <w:rPr>
                <w:rFonts w:ascii="宋体" w:hAnsi="宋体"/>
                <w:color w:val="FF0000"/>
                <w:sz w:val="22"/>
                <w:szCs w:val="22"/>
                <w:u w:val="single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退休、转移人员欠费补缴申报：《社会保险费欠费人员补缴申报表》（电子版）</w:t>
            </w:r>
          </w:p>
          <w:p w:rsidR="003B21BA" w:rsidRDefault="00450907">
            <w:pPr>
              <w:widowControl/>
              <w:spacing w:after="220"/>
              <w:jc w:val="left"/>
              <w:textAlignment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2"/>
                <w:szCs w:val="22"/>
              </w:rPr>
              <w:t>网    厅：</w:t>
            </w:r>
            <w:r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无需提供资料</w:t>
            </w:r>
            <w:bookmarkStart w:id="0" w:name="_GoBack"/>
            <w:bookmarkEnd w:id="0"/>
          </w:p>
        </w:tc>
      </w:tr>
      <w:tr w:rsidR="003B21BA" w:rsidTr="001C457B">
        <w:trPr>
          <w:trHeight w:val="99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办理方式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rPr>
                <w:rFonts w:ascii="Wingdings 2" w:eastAsia="Wingdings 2" w:hAnsi="Wingdings 2" w:cs="Wingdings 2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sym w:font="Wingdings 2" w:char="0052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现场办理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sym w:font="Wingdings 2" w:char="0052"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□手机端 □自助端 □银行端 </w:t>
            </w:r>
          </w:p>
        </w:tc>
      </w:tr>
      <w:tr w:rsidR="003B21BA" w:rsidTr="001C457B">
        <w:trPr>
          <w:trHeight w:val="99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办理时限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rPr>
                <w:rFonts w:ascii="Wingdings 2" w:eastAsia="宋体" w:hAnsi="Wingdings 2" w:cs="Wingdings 2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sym w:font="Wingdings 2" w:char="0052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即时办结 □限时办结（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法定工作日）</w:t>
            </w:r>
          </w:p>
        </w:tc>
      </w:tr>
      <w:tr w:rsidR="003B21BA" w:rsidTr="001C457B">
        <w:trPr>
          <w:trHeight w:val="98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结果送达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rPr>
                <w:rFonts w:ascii="Wingdings 2" w:eastAsia="Wingdings 2" w:hAnsi="Wingdings 2" w:cs="Wingdings 2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sym w:font="Wingdings 2" w:char="0052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  □否</w:t>
            </w:r>
          </w:p>
        </w:tc>
      </w:tr>
      <w:tr w:rsidR="003B21BA" w:rsidTr="001C457B">
        <w:trPr>
          <w:trHeight w:val="99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收费依据及标准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不收费</w:t>
            </w:r>
          </w:p>
        </w:tc>
      </w:tr>
      <w:tr w:rsidR="003B21BA" w:rsidTr="001C457B">
        <w:trPr>
          <w:trHeight w:val="99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办事时间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由各级社保经办机构公布具体办事时间</w:t>
            </w:r>
          </w:p>
        </w:tc>
      </w:tr>
      <w:tr w:rsidR="003B21BA" w:rsidTr="001C457B">
        <w:trPr>
          <w:trHeight w:val="99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办理机构及地点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由各级社保经办机构公布具体办事时间</w:t>
            </w:r>
          </w:p>
        </w:tc>
      </w:tr>
      <w:tr w:rsidR="003B21BA" w:rsidTr="001C457B">
        <w:trPr>
          <w:trHeight w:val="99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咨询查询途径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由各级人力资源社会保障部门、社保经办机构公布具体办事咨询查询途径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12333咨询服务热线</w:t>
            </w:r>
          </w:p>
        </w:tc>
      </w:tr>
      <w:tr w:rsidR="003B21BA" w:rsidTr="001C457B">
        <w:trPr>
          <w:trHeight w:val="101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jc w:val="lef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监督投诉渠道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21BA" w:rsidRDefault="00450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由各级人力资源社会保障部门、社保经办机构公布具体监督投诉渠道</w:t>
            </w:r>
          </w:p>
        </w:tc>
      </w:tr>
    </w:tbl>
    <w:p w:rsidR="003B21BA" w:rsidRDefault="003B21BA"/>
    <w:sectPr w:rsidR="003B21BA" w:rsidSect="0045090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07" w:rsidRDefault="00450907" w:rsidP="00450907">
      <w:r>
        <w:separator/>
      </w:r>
    </w:p>
  </w:endnote>
  <w:endnote w:type="continuationSeparator" w:id="0">
    <w:p w:rsidR="00450907" w:rsidRDefault="00450907" w:rsidP="004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07" w:rsidRDefault="00450907" w:rsidP="00450907">
      <w:r>
        <w:separator/>
      </w:r>
    </w:p>
  </w:footnote>
  <w:footnote w:type="continuationSeparator" w:id="0">
    <w:p w:rsidR="00450907" w:rsidRDefault="00450907" w:rsidP="0045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9A"/>
    <w:rsid w:val="001C457B"/>
    <w:rsid w:val="003B21BA"/>
    <w:rsid w:val="00450907"/>
    <w:rsid w:val="00987B9A"/>
    <w:rsid w:val="00D45310"/>
    <w:rsid w:val="08703AC1"/>
    <w:rsid w:val="0B234AD0"/>
    <w:rsid w:val="20DD4397"/>
    <w:rsid w:val="2377541A"/>
    <w:rsid w:val="245605D8"/>
    <w:rsid w:val="25D56DE1"/>
    <w:rsid w:val="25E00C5B"/>
    <w:rsid w:val="260D4B94"/>
    <w:rsid w:val="276B4DE0"/>
    <w:rsid w:val="28986A6B"/>
    <w:rsid w:val="31C473AB"/>
    <w:rsid w:val="33A83DA9"/>
    <w:rsid w:val="34BB1CA7"/>
    <w:rsid w:val="34E86A49"/>
    <w:rsid w:val="36FC7E63"/>
    <w:rsid w:val="387B6B88"/>
    <w:rsid w:val="3BAB1778"/>
    <w:rsid w:val="40A00EDE"/>
    <w:rsid w:val="412423BD"/>
    <w:rsid w:val="41F06D88"/>
    <w:rsid w:val="46420712"/>
    <w:rsid w:val="4ADB48FA"/>
    <w:rsid w:val="4FFA4CE2"/>
    <w:rsid w:val="57E1527F"/>
    <w:rsid w:val="5F494328"/>
    <w:rsid w:val="688E66C8"/>
    <w:rsid w:val="6A417F39"/>
    <w:rsid w:val="6E805330"/>
    <w:rsid w:val="71686DCE"/>
    <w:rsid w:val="74681357"/>
    <w:rsid w:val="74AD5625"/>
    <w:rsid w:val="79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450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09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50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09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Wingdings 2" w:eastAsia="Wingdings 2" w:hAnsi="Wingdings 2" w:cs="Wingdings 2" w:hint="default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450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09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50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09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4</cp:revision>
  <cp:lastPrinted>2020-12-17T01:45:00Z</cp:lastPrinted>
  <dcterms:created xsi:type="dcterms:W3CDTF">2020-05-20T08:43:00Z</dcterms:created>
  <dcterms:modified xsi:type="dcterms:W3CDTF">2021-03-24T02:03:00Z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